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FC467" w14:textId="77777777" w:rsidR="00D630FE" w:rsidRPr="00C37553" w:rsidRDefault="00D630FE" w:rsidP="00D630FE">
      <w:pPr>
        <w:jc w:val="center"/>
        <w:rPr>
          <w:rFonts w:ascii="Arial Narrow" w:hAnsi="Arial Narrow"/>
          <w:b/>
          <w:color w:val="2E74B5" w:themeColor="accent1" w:themeShade="BF"/>
        </w:rPr>
      </w:pPr>
      <w:r w:rsidRPr="00C37553">
        <w:rPr>
          <w:rFonts w:ascii="Arial Narrow" w:hAnsi="Arial Narrow"/>
          <w:b/>
          <w:color w:val="2E74B5" w:themeColor="accent1" w:themeShade="BF"/>
        </w:rPr>
        <w:t>SPLOŠNE IN STROKOVNE ZAHTEVE NAROČNIKA</w:t>
      </w:r>
    </w:p>
    <w:p w14:paraId="6BAE5864" w14:textId="77777777" w:rsidR="00D630FE" w:rsidRPr="00C37553" w:rsidRDefault="00D630FE" w:rsidP="00D630FE">
      <w:pPr>
        <w:jc w:val="center"/>
        <w:rPr>
          <w:rFonts w:ascii="Arial Narrow" w:hAnsi="Arial Narrow"/>
          <w:b/>
          <w:color w:val="2E74B5" w:themeColor="accent1" w:themeShade="BF"/>
        </w:rPr>
      </w:pPr>
    </w:p>
    <w:p w14:paraId="1A81DE48" w14:textId="77777777" w:rsidR="00D630FE" w:rsidRPr="00C37553" w:rsidRDefault="00D630FE" w:rsidP="00D630FE">
      <w:pPr>
        <w:jc w:val="center"/>
        <w:rPr>
          <w:rFonts w:ascii="Arial Narrow" w:hAnsi="Arial Narrow"/>
          <w:b/>
          <w:color w:val="2E74B5" w:themeColor="accent1" w:themeShade="BF"/>
          <w:u w:val="single"/>
        </w:rPr>
      </w:pPr>
      <w:r w:rsidRPr="00C37553">
        <w:rPr>
          <w:rFonts w:ascii="Arial Narrow" w:hAnsi="Arial Narrow"/>
          <w:b/>
          <w:color w:val="2E74B5" w:themeColor="accent1" w:themeShade="BF"/>
          <w:u w:val="single"/>
        </w:rPr>
        <w:t>SPLOŠNE ZAHTEVE ZA OPREMO IN VZDRŽEVANJE</w:t>
      </w:r>
    </w:p>
    <w:p w14:paraId="03391DA4" w14:textId="77777777" w:rsidR="00D630FE" w:rsidRPr="00C37553" w:rsidRDefault="00D630FE" w:rsidP="00D630FE">
      <w:pPr>
        <w:jc w:val="center"/>
        <w:rPr>
          <w:rFonts w:ascii="Arial Narrow" w:hAnsi="Arial Narrow"/>
          <w:b/>
        </w:rPr>
      </w:pPr>
    </w:p>
    <w:p w14:paraId="4132D9DF" w14:textId="77777777" w:rsidR="00D630FE" w:rsidRPr="00C37553" w:rsidRDefault="00D630FE" w:rsidP="00D630FE">
      <w:pPr>
        <w:numPr>
          <w:ilvl w:val="0"/>
          <w:numId w:val="3"/>
        </w:numPr>
        <w:ind w:left="350" w:firstLine="66"/>
        <w:jc w:val="both"/>
        <w:rPr>
          <w:rFonts w:ascii="Arial Narrow" w:eastAsia="Calibri" w:hAnsi="Arial Narrow"/>
          <w:bCs/>
          <w:color w:val="000000"/>
        </w:rPr>
      </w:pPr>
      <w:r w:rsidRPr="00C37553">
        <w:rPr>
          <w:rFonts w:ascii="Arial Narrow" w:eastAsia="Calibri" w:hAnsi="Arial Narrow"/>
          <w:bCs/>
          <w:color w:val="000000"/>
        </w:rPr>
        <w:t xml:space="preserve">Za ponujeno opremo mora ponudnik navesti </w:t>
      </w:r>
      <w:r>
        <w:rPr>
          <w:rFonts w:ascii="Arial Narrow" w:eastAsia="Calibri" w:hAnsi="Arial Narrow"/>
          <w:bCs/>
          <w:color w:val="000000"/>
        </w:rPr>
        <w:t xml:space="preserve">oziroma mora biti iz ponudbe razvidno: </w:t>
      </w:r>
      <w:r w:rsidRPr="00C37553">
        <w:rPr>
          <w:rFonts w:ascii="Arial Narrow" w:eastAsia="Calibri" w:hAnsi="Arial Narrow"/>
          <w:bCs/>
          <w:color w:val="000000"/>
        </w:rPr>
        <w:t>naziv proizvajalca, naziv opreme in leto proizvodnje.</w:t>
      </w:r>
    </w:p>
    <w:p w14:paraId="56DD09D1" w14:textId="77777777" w:rsidR="00D630FE" w:rsidRPr="00C37553" w:rsidRDefault="00D630FE" w:rsidP="00D630FE">
      <w:pPr>
        <w:ind w:left="350"/>
        <w:jc w:val="both"/>
        <w:rPr>
          <w:rFonts w:ascii="Arial Narrow" w:eastAsia="Calibri" w:hAnsi="Arial Narrow"/>
          <w:bCs/>
          <w:color w:val="000000"/>
        </w:rPr>
      </w:pPr>
    </w:p>
    <w:p w14:paraId="78CE848B" w14:textId="29246A90" w:rsidR="00D630FE" w:rsidRPr="00C37553" w:rsidRDefault="00D630FE" w:rsidP="00D630FE">
      <w:pPr>
        <w:numPr>
          <w:ilvl w:val="0"/>
          <w:numId w:val="3"/>
        </w:numPr>
        <w:jc w:val="both"/>
        <w:rPr>
          <w:rFonts w:ascii="Arial Narrow" w:eastAsia="Calibri" w:hAnsi="Arial Narrow"/>
          <w:color w:val="000000"/>
        </w:rPr>
      </w:pPr>
      <w:r>
        <w:rPr>
          <w:rFonts w:ascii="Arial Narrow" w:eastAsia="Calibri" w:hAnsi="Arial Narrow"/>
          <w:color w:val="000000"/>
        </w:rPr>
        <w:t>Izbrani p</w:t>
      </w:r>
      <w:r w:rsidRPr="00C37553">
        <w:rPr>
          <w:rFonts w:ascii="Arial Narrow" w:eastAsia="Calibri" w:hAnsi="Arial Narrow"/>
          <w:color w:val="000000"/>
        </w:rPr>
        <w:t xml:space="preserve">onudnik mora izpolniti pogodbeno obveznost dobave opreme najkasneje v roku </w:t>
      </w:r>
      <w:r w:rsidR="00B567C0" w:rsidRPr="00B567C0">
        <w:rPr>
          <w:rFonts w:ascii="Arial Narrow" w:eastAsia="Calibri" w:hAnsi="Arial Narrow"/>
          <w:color w:val="FF0000"/>
        </w:rPr>
        <w:t>dvestodesetih</w:t>
      </w:r>
      <w:r w:rsidRPr="00B567C0">
        <w:rPr>
          <w:rFonts w:ascii="Arial Narrow" w:eastAsia="Calibri" w:hAnsi="Arial Narrow"/>
          <w:color w:val="FF0000"/>
        </w:rPr>
        <w:t xml:space="preserve"> (</w:t>
      </w:r>
      <w:r w:rsidR="00B567C0" w:rsidRPr="00B567C0">
        <w:rPr>
          <w:rFonts w:ascii="Arial Narrow" w:eastAsia="Calibri" w:hAnsi="Arial Narrow"/>
          <w:color w:val="FF0000"/>
        </w:rPr>
        <w:t>210</w:t>
      </w:r>
      <w:r w:rsidRPr="00B567C0">
        <w:rPr>
          <w:rFonts w:ascii="Arial Narrow" w:eastAsia="Calibri" w:hAnsi="Arial Narrow"/>
          <w:color w:val="FF0000"/>
        </w:rPr>
        <w:t xml:space="preserve">) dni </w:t>
      </w:r>
      <w:r w:rsidRPr="00C37553">
        <w:rPr>
          <w:rFonts w:ascii="Arial Narrow" w:eastAsia="Calibri" w:hAnsi="Arial Narrow"/>
          <w:color w:val="000000"/>
        </w:rPr>
        <w:t xml:space="preserve">od začetka veljavnosti pogodbe. </w:t>
      </w:r>
    </w:p>
    <w:p w14:paraId="25BFBEBC" w14:textId="77777777" w:rsidR="00D630FE" w:rsidRPr="00C37553" w:rsidRDefault="00D630FE" w:rsidP="00D630FE">
      <w:pPr>
        <w:ind w:left="720"/>
        <w:jc w:val="both"/>
        <w:rPr>
          <w:rFonts w:ascii="Arial Narrow" w:eastAsia="Calibri" w:hAnsi="Arial Narrow"/>
          <w:color w:val="000000"/>
        </w:rPr>
      </w:pPr>
    </w:p>
    <w:p w14:paraId="4804FE0D" w14:textId="77777777" w:rsidR="00D630FE" w:rsidRPr="00C37553" w:rsidRDefault="00D630FE" w:rsidP="00D630FE">
      <w:pPr>
        <w:numPr>
          <w:ilvl w:val="0"/>
          <w:numId w:val="3"/>
        </w:numPr>
        <w:jc w:val="both"/>
        <w:rPr>
          <w:rFonts w:ascii="Arial Narrow" w:eastAsia="Calibri" w:hAnsi="Arial Narrow"/>
          <w:color w:val="000000"/>
        </w:rPr>
      </w:pPr>
      <w:r w:rsidRPr="00C37553">
        <w:rPr>
          <w:rFonts w:ascii="Arial Narrow" w:eastAsia="Calibri" w:hAnsi="Arial Narrow"/>
          <w:color w:val="000000"/>
        </w:rPr>
        <w:t xml:space="preserve">Garancijska doba opreme mora biti najmanj </w:t>
      </w:r>
      <w:r w:rsidRPr="00C37553">
        <w:rPr>
          <w:rFonts w:ascii="Arial Narrow" w:eastAsia="Calibri" w:hAnsi="Arial Narrow"/>
        </w:rPr>
        <w:t xml:space="preserve">12 mesecev. </w:t>
      </w:r>
      <w:r w:rsidRPr="00C37553">
        <w:rPr>
          <w:rFonts w:ascii="Arial Narrow" w:eastAsia="Calibri" w:hAnsi="Arial Narrow"/>
          <w:color w:val="000000"/>
        </w:rPr>
        <w:t xml:space="preserve">V času garancijske in </w:t>
      </w:r>
      <w:proofErr w:type="spellStart"/>
      <w:r w:rsidRPr="00C37553">
        <w:rPr>
          <w:rFonts w:ascii="Arial Narrow" w:eastAsia="Calibri" w:hAnsi="Arial Narrow"/>
          <w:color w:val="000000"/>
        </w:rPr>
        <w:t>pogarancijske</w:t>
      </w:r>
      <w:proofErr w:type="spellEnd"/>
      <w:r w:rsidRPr="00C37553">
        <w:rPr>
          <w:rFonts w:ascii="Arial Narrow" w:eastAsia="Calibri" w:hAnsi="Arial Narrow"/>
          <w:color w:val="000000"/>
        </w:rPr>
        <w:t xml:space="preserve"> dobe (60 mesecev) mora biti zagotovljeno </w:t>
      </w:r>
      <w:r w:rsidRPr="00C37553">
        <w:rPr>
          <w:rFonts w:ascii="Arial Narrow" w:eastAsia="Calibri" w:hAnsi="Arial Narrow"/>
        </w:rPr>
        <w:t>preventivno</w:t>
      </w:r>
      <w:r w:rsidRPr="00C37553">
        <w:rPr>
          <w:rFonts w:ascii="Arial Narrow" w:eastAsia="Calibri" w:hAnsi="Arial Narrow"/>
          <w:color w:val="FF0000"/>
        </w:rPr>
        <w:t xml:space="preserve"> </w:t>
      </w:r>
      <w:r w:rsidRPr="00C37553">
        <w:rPr>
          <w:rFonts w:ascii="Arial Narrow" w:eastAsia="Calibri" w:hAnsi="Arial Narrow"/>
        </w:rPr>
        <w:t xml:space="preserve">in kurativno </w:t>
      </w:r>
      <w:r w:rsidRPr="00C37553">
        <w:rPr>
          <w:rFonts w:ascii="Arial Narrow" w:eastAsia="Calibri" w:hAnsi="Arial Narrow"/>
          <w:color w:val="000000"/>
        </w:rPr>
        <w:t xml:space="preserve">vzdrževanje </w:t>
      </w:r>
    </w:p>
    <w:p w14:paraId="029304B4" w14:textId="77777777" w:rsidR="00D630FE" w:rsidRPr="00C37553" w:rsidRDefault="00D630FE" w:rsidP="00D630FE">
      <w:pPr>
        <w:jc w:val="both"/>
        <w:rPr>
          <w:rFonts w:ascii="Arial Narrow" w:eastAsia="Calibri" w:hAnsi="Arial Narrow"/>
          <w:color w:val="000000"/>
        </w:rPr>
      </w:pPr>
    </w:p>
    <w:p w14:paraId="5D2827E8" w14:textId="77777777" w:rsidR="00D630FE" w:rsidRPr="00C37553" w:rsidRDefault="00D630FE" w:rsidP="00D630FE">
      <w:pPr>
        <w:numPr>
          <w:ilvl w:val="0"/>
          <w:numId w:val="3"/>
        </w:numPr>
        <w:jc w:val="both"/>
        <w:rPr>
          <w:rFonts w:ascii="Arial Narrow" w:eastAsia="Calibri" w:hAnsi="Arial Narrow"/>
          <w:color w:val="000000"/>
        </w:rPr>
      </w:pPr>
      <w:r w:rsidRPr="00C37553">
        <w:rPr>
          <w:rFonts w:ascii="Arial Narrow" w:eastAsia="Calibri" w:hAnsi="Arial Narrow"/>
          <w:color w:val="000000"/>
        </w:rPr>
        <w:t xml:space="preserve">Ponudnik </w:t>
      </w:r>
      <w:r>
        <w:rPr>
          <w:rFonts w:ascii="Arial Narrow" w:eastAsia="Calibri" w:hAnsi="Arial Narrow"/>
          <w:color w:val="000000"/>
        </w:rPr>
        <w:t>mora</w:t>
      </w:r>
      <w:r w:rsidRPr="00C37553">
        <w:rPr>
          <w:rFonts w:ascii="Arial Narrow" w:eastAsia="Calibri" w:hAnsi="Arial Narrow"/>
          <w:color w:val="000000"/>
        </w:rPr>
        <w:t xml:space="preserve"> v ponudbeni dokumentaciji predloži</w:t>
      </w:r>
      <w:r>
        <w:rPr>
          <w:rFonts w:ascii="Arial Narrow" w:eastAsia="Calibri" w:hAnsi="Arial Narrow"/>
          <w:color w:val="000000"/>
        </w:rPr>
        <w:t>ti</w:t>
      </w:r>
      <w:r w:rsidRPr="00C37553">
        <w:rPr>
          <w:rFonts w:ascii="Arial Narrow" w:eastAsia="Calibri" w:hAnsi="Arial Narrow"/>
          <w:color w:val="000000"/>
        </w:rPr>
        <w:t xml:space="preserve"> Navodila za uporabo in vzdrževanje v angleškem</w:t>
      </w:r>
      <w:r>
        <w:rPr>
          <w:rFonts w:ascii="Arial Narrow" w:eastAsia="Calibri" w:hAnsi="Arial Narrow"/>
          <w:color w:val="000000"/>
        </w:rPr>
        <w:t xml:space="preserve"> ali slovenskem jeziku</w:t>
      </w:r>
      <w:r w:rsidRPr="00C37553">
        <w:rPr>
          <w:rFonts w:ascii="Arial Narrow" w:eastAsia="Calibri" w:hAnsi="Arial Narrow"/>
          <w:color w:val="000000"/>
        </w:rPr>
        <w:t xml:space="preserve">, ob primopredaji pa mora priložiti tudi Navodila za uporabo in vzdrževanje v slovenskem jeziku. </w:t>
      </w:r>
    </w:p>
    <w:p w14:paraId="688FEA2A" w14:textId="77777777" w:rsidR="00D630FE" w:rsidRPr="00C37553" w:rsidRDefault="00D630FE" w:rsidP="00D630FE">
      <w:pPr>
        <w:ind w:right="23"/>
        <w:jc w:val="both"/>
        <w:rPr>
          <w:rFonts w:ascii="Arial Narrow" w:hAnsi="Arial Narrow"/>
          <w:color w:val="FF0000"/>
          <w:lang w:val="x-none" w:eastAsia="x-none"/>
        </w:rPr>
      </w:pPr>
    </w:p>
    <w:p w14:paraId="741739E7" w14:textId="77777777" w:rsidR="00D630FE" w:rsidRPr="00C37553" w:rsidRDefault="00D630FE" w:rsidP="00D630FE">
      <w:pPr>
        <w:numPr>
          <w:ilvl w:val="0"/>
          <w:numId w:val="3"/>
        </w:numPr>
        <w:jc w:val="both"/>
        <w:rPr>
          <w:rFonts w:ascii="Arial Narrow" w:eastAsia="Calibri" w:hAnsi="Arial Narrow"/>
          <w:color w:val="FF0000"/>
        </w:rPr>
      </w:pPr>
      <w:r>
        <w:rPr>
          <w:rFonts w:ascii="Arial Narrow" w:eastAsia="Calibri" w:hAnsi="Arial Narrow"/>
        </w:rPr>
        <w:t>Izbrani p</w:t>
      </w:r>
      <w:r w:rsidRPr="00C37553">
        <w:rPr>
          <w:rFonts w:ascii="Arial Narrow" w:eastAsia="Calibri" w:hAnsi="Arial Narrow"/>
        </w:rPr>
        <w:t xml:space="preserve">onudnik mora zagotavljati rezervne dele za ponujeno opremo še najmanj 5 let po preteku garancijske dobe opreme. </w:t>
      </w:r>
    </w:p>
    <w:p w14:paraId="3A153B4B" w14:textId="77777777" w:rsidR="00D630FE" w:rsidRPr="00C37553" w:rsidRDefault="00D630FE" w:rsidP="00D630FE">
      <w:pPr>
        <w:ind w:left="720"/>
        <w:jc w:val="both"/>
        <w:rPr>
          <w:rFonts w:ascii="Arial Narrow" w:eastAsia="Calibri" w:hAnsi="Arial Narrow"/>
          <w:color w:val="FF0000"/>
        </w:rPr>
      </w:pPr>
    </w:p>
    <w:p w14:paraId="5B908722" w14:textId="77777777" w:rsidR="00D630FE" w:rsidRPr="00C37553" w:rsidRDefault="00D630FE" w:rsidP="00D630FE">
      <w:pPr>
        <w:numPr>
          <w:ilvl w:val="0"/>
          <w:numId w:val="3"/>
        </w:numPr>
        <w:jc w:val="both"/>
        <w:rPr>
          <w:rFonts w:ascii="Arial Narrow" w:eastAsia="Calibri" w:hAnsi="Arial Narrow"/>
        </w:rPr>
      </w:pPr>
      <w:r w:rsidRPr="00C37553">
        <w:rPr>
          <w:rFonts w:ascii="Arial Narrow" w:eastAsia="Calibri" w:hAnsi="Arial Narrow"/>
        </w:rPr>
        <w:t xml:space="preserve">Ponudnik mora v svojo ponudbo priložiti podroben opis vsebine oziroma predmeta ponudbe – opis iz katerega mora biti jasno in nedvoumno razvidno, da ponujeno blago izpolnjuje vse strokovne zahteve naročnika in mora vsebovati: </w:t>
      </w:r>
    </w:p>
    <w:p w14:paraId="529D09DA" w14:textId="77777777" w:rsidR="00D630FE" w:rsidRPr="00C37553" w:rsidRDefault="00D630FE" w:rsidP="00D630FE">
      <w:pPr>
        <w:numPr>
          <w:ilvl w:val="1"/>
          <w:numId w:val="3"/>
        </w:numPr>
        <w:jc w:val="both"/>
        <w:rPr>
          <w:rFonts w:ascii="Arial Narrow" w:eastAsia="Calibri" w:hAnsi="Arial Narrow"/>
        </w:rPr>
      </w:pPr>
      <w:r w:rsidRPr="00C37553">
        <w:rPr>
          <w:rFonts w:ascii="Arial Narrow" w:eastAsia="Calibri" w:hAnsi="Arial Narrow"/>
        </w:rPr>
        <w:t xml:space="preserve">natančen opis predmeta ponudbe – ponujene opreme v skladu s strokovnimi zahtevami naročnika – ponudnik poda podroben opis strokovno tehničnih zmogljivosti (lastnosti) ponujenega blaga, ki ga nudi v svoji ponudbi v enakem vrstnem redu kot so opredeljene strokovne zahteve naročnika. </w:t>
      </w:r>
      <w:r w:rsidRPr="00C37553">
        <w:rPr>
          <w:rFonts w:ascii="Arial Narrow" w:eastAsia="Calibri" w:hAnsi="Arial Narrow"/>
          <w:b/>
        </w:rPr>
        <w:t>P</w:t>
      </w:r>
      <w:r w:rsidRPr="00C37553">
        <w:rPr>
          <w:rFonts w:ascii="Arial Narrow" w:eastAsia="Calibri" w:hAnsi="Arial Narrow"/>
          <w:b/>
          <w:bCs/>
        </w:rPr>
        <w:t>ri vsaki strokovni zahtevi mora biti obvezno navedena stran v  ponudbi oziroma prospektu/ katalogu, iz katere je jasno razvidno izpolnjevanje določenega naročnikovega pogoja.</w:t>
      </w:r>
    </w:p>
    <w:p w14:paraId="6D8FDC9D" w14:textId="77777777" w:rsidR="00D630FE" w:rsidRPr="00C37553" w:rsidRDefault="00D630FE" w:rsidP="00D630FE">
      <w:pPr>
        <w:jc w:val="both"/>
        <w:rPr>
          <w:rFonts w:ascii="Arial Narrow" w:eastAsia="Calibri" w:hAnsi="Arial Narrow"/>
        </w:rPr>
      </w:pPr>
    </w:p>
    <w:p w14:paraId="430F6CDE" w14:textId="77777777" w:rsidR="00D630FE" w:rsidRPr="00C37553" w:rsidRDefault="00D630FE" w:rsidP="00D630FE">
      <w:pPr>
        <w:numPr>
          <w:ilvl w:val="0"/>
          <w:numId w:val="3"/>
        </w:numPr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Izbrani p</w:t>
      </w:r>
      <w:r w:rsidRPr="00C37553">
        <w:rPr>
          <w:rFonts w:ascii="Arial Narrow" w:hAnsi="Arial Narrow" w:cs="Calibri"/>
        </w:rPr>
        <w:t>onudnik mora zagotoviti pooblaščen servis v Republiki Sloveniji ali v EU, ki ima certifikat s strani proizvajalca za servisiranje-vzdrževanje ponujene opreme. Serviser mora komunicirati v slovenskem ali angleškem jeziku.</w:t>
      </w:r>
    </w:p>
    <w:p w14:paraId="41D067FA" w14:textId="77777777" w:rsidR="00D630FE" w:rsidRPr="00C37553" w:rsidRDefault="00D630FE" w:rsidP="00D630FE">
      <w:pPr>
        <w:jc w:val="both"/>
        <w:rPr>
          <w:rFonts w:ascii="Arial Narrow" w:hAnsi="Arial Narrow" w:cs="Calibri"/>
          <w:color w:val="FF0000"/>
        </w:rPr>
      </w:pPr>
    </w:p>
    <w:p w14:paraId="7331A7CD" w14:textId="5A50F9AC" w:rsidR="00D630FE" w:rsidRPr="00C37553" w:rsidRDefault="00D630FE" w:rsidP="00D630FE">
      <w:pPr>
        <w:numPr>
          <w:ilvl w:val="0"/>
          <w:numId w:val="3"/>
        </w:numPr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Ponudnik mora v ponudbi priložiti dokazilo iz katerega je razvidno, da ima p</w:t>
      </w:r>
      <w:r w:rsidRPr="00C37553">
        <w:rPr>
          <w:rFonts w:ascii="Arial Narrow" w:hAnsi="Arial Narrow" w:cs="Calibri"/>
        </w:rPr>
        <w:t xml:space="preserve">onujena oprema veljaven CE certifikat </w:t>
      </w:r>
      <w:bookmarkStart w:id="0" w:name="_GoBack"/>
      <w:r w:rsidR="00BD5AC5" w:rsidRPr="00BD5AC5">
        <w:rPr>
          <w:rFonts w:ascii="Arial Narrow" w:hAnsi="Arial Narrow" w:cs="Calibri"/>
          <w:color w:val="FF0000"/>
        </w:rPr>
        <w:t xml:space="preserve">za medicinski pripomoček </w:t>
      </w:r>
      <w:bookmarkEnd w:id="0"/>
      <w:r w:rsidRPr="00C37553">
        <w:rPr>
          <w:rFonts w:ascii="Arial Narrow" w:hAnsi="Arial Narrow" w:cs="Calibri"/>
        </w:rPr>
        <w:t>proizvajalca o skladnosti proizvoda z zakonodajo EU in evropskimi standardi.</w:t>
      </w:r>
      <w:r>
        <w:rPr>
          <w:rFonts w:ascii="Arial Narrow" w:hAnsi="Arial Narrow" w:cs="Calibri"/>
        </w:rPr>
        <w:t xml:space="preserve"> </w:t>
      </w:r>
    </w:p>
    <w:p w14:paraId="52FF5656" w14:textId="77777777" w:rsidR="00D630FE" w:rsidRPr="00C37553" w:rsidRDefault="00D630FE" w:rsidP="00D630FE">
      <w:pPr>
        <w:spacing w:line="276" w:lineRule="auto"/>
        <w:jc w:val="both"/>
        <w:rPr>
          <w:rFonts w:ascii="Arial Narrow" w:hAnsi="Arial Narrow" w:cs="Calibri"/>
        </w:rPr>
      </w:pPr>
    </w:p>
    <w:p w14:paraId="28A00C9E" w14:textId="77777777" w:rsidR="00D630FE" w:rsidRPr="00C37553" w:rsidRDefault="00D630FE" w:rsidP="00D630FE">
      <w:pPr>
        <w:numPr>
          <w:ilvl w:val="0"/>
          <w:numId w:val="3"/>
        </w:numPr>
        <w:spacing w:line="276" w:lineRule="auto"/>
        <w:jc w:val="both"/>
        <w:rPr>
          <w:rFonts w:ascii="Arial Narrow" w:hAnsi="Arial Narrow" w:cs="Calibri"/>
        </w:rPr>
      </w:pPr>
      <w:r w:rsidRPr="00C37553">
        <w:rPr>
          <w:rFonts w:ascii="Arial Narrow" w:hAnsi="Arial Narrow" w:cs="Calibri"/>
        </w:rPr>
        <w:t>Oprema mora biti izdelana iz materialov, ki prenesejo vsa moderna čistila in razkuževalna sredstva.</w:t>
      </w:r>
    </w:p>
    <w:p w14:paraId="1F10C80A" w14:textId="77777777" w:rsidR="00D630FE" w:rsidRPr="00C37553" w:rsidRDefault="00D630FE" w:rsidP="00D630FE">
      <w:pPr>
        <w:rPr>
          <w:rFonts w:ascii="Arial Narrow" w:hAnsi="Arial Narrow"/>
          <w:b/>
        </w:rPr>
      </w:pPr>
    </w:p>
    <w:p w14:paraId="61D6FBC7" w14:textId="77777777" w:rsidR="00D630FE" w:rsidRDefault="00D630FE" w:rsidP="00D630FE">
      <w:pPr>
        <w:jc w:val="center"/>
        <w:rPr>
          <w:rFonts w:ascii="Arial Narrow" w:hAnsi="Arial Narrow"/>
          <w:b/>
        </w:rPr>
      </w:pPr>
    </w:p>
    <w:p w14:paraId="0F85DA76" w14:textId="77777777" w:rsidR="00D630FE" w:rsidRDefault="00D630FE" w:rsidP="00D630FE">
      <w:pPr>
        <w:jc w:val="center"/>
        <w:rPr>
          <w:rFonts w:ascii="Arial Narrow" w:hAnsi="Arial Narrow"/>
          <w:b/>
        </w:rPr>
      </w:pPr>
    </w:p>
    <w:p w14:paraId="1D1A9A31" w14:textId="77777777" w:rsidR="00D630FE" w:rsidRDefault="00D630FE" w:rsidP="00D630FE">
      <w:pPr>
        <w:jc w:val="center"/>
        <w:rPr>
          <w:rFonts w:ascii="Arial Narrow" w:hAnsi="Arial Narrow"/>
          <w:b/>
        </w:rPr>
      </w:pPr>
    </w:p>
    <w:p w14:paraId="2099FB8E" w14:textId="77777777" w:rsidR="00D630FE" w:rsidRDefault="00D630FE" w:rsidP="00D630FE">
      <w:pPr>
        <w:jc w:val="center"/>
        <w:rPr>
          <w:rFonts w:ascii="Arial Narrow" w:hAnsi="Arial Narrow"/>
          <w:b/>
        </w:rPr>
      </w:pPr>
    </w:p>
    <w:p w14:paraId="4E544170" w14:textId="77777777" w:rsidR="00D630FE" w:rsidRDefault="00D630FE" w:rsidP="00D630FE">
      <w:pPr>
        <w:jc w:val="center"/>
        <w:rPr>
          <w:rFonts w:ascii="Arial Narrow" w:hAnsi="Arial Narrow"/>
          <w:b/>
        </w:rPr>
      </w:pPr>
    </w:p>
    <w:p w14:paraId="115F5123" w14:textId="77777777" w:rsidR="00D630FE" w:rsidRDefault="00D630FE" w:rsidP="00D630FE">
      <w:pPr>
        <w:jc w:val="center"/>
        <w:rPr>
          <w:rFonts w:ascii="Arial Narrow" w:hAnsi="Arial Narrow"/>
          <w:b/>
        </w:rPr>
      </w:pPr>
    </w:p>
    <w:p w14:paraId="10B87154" w14:textId="77777777" w:rsidR="00D630FE" w:rsidRDefault="00D630FE" w:rsidP="00D630FE">
      <w:pPr>
        <w:jc w:val="center"/>
        <w:rPr>
          <w:rFonts w:ascii="Arial Narrow" w:hAnsi="Arial Narrow"/>
          <w:b/>
        </w:rPr>
      </w:pPr>
    </w:p>
    <w:p w14:paraId="0EE04D2E" w14:textId="77777777" w:rsidR="00D630FE" w:rsidRPr="00C37553" w:rsidRDefault="00D630FE" w:rsidP="00D630FE">
      <w:pPr>
        <w:jc w:val="center"/>
        <w:rPr>
          <w:rFonts w:ascii="Arial Narrow" w:hAnsi="Arial Narrow"/>
          <w:b/>
        </w:rPr>
      </w:pPr>
    </w:p>
    <w:p w14:paraId="4DFD90E3" w14:textId="77777777" w:rsidR="00D630FE" w:rsidRPr="00C37553" w:rsidRDefault="00D630FE" w:rsidP="00D630FE">
      <w:pPr>
        <w:jc w:val="center"/>
        <w:rPr>
          <w:rFonts w:ascii="Arial Narrow" w:hAnsi="Arial Narrow"/>
          <w:b/>
          <w:color w:val="FF0000"/>
        </w:rPr>
      </w:pPr>
    </w:p>
    <w:p w14:paraId="13AC30A1" w14:textId="77777777" w:rsidR="00D630FE" w:rsidRPr="00C37553" w:rsidRDefault="00D630FE" w:rsidP="00D630FE">
      <w:pPr>
        <w:jc w:val="center"/>
        <w:rPr>
          <w:rFonts w:ascii="Arial Narrow" w:hAnsi="Arial Narrow"/>
          <w:b/>
          <w:color w:val="FF0000"/>
        </w:rPr>
      </w:pPr>
    </w:p>
    <w:p w14:paraId="4FD253FF" w14:textId="77777777" w:rsidR="00D630FE" w:rsidRPr="00C37553" w:rsidRDefault="00D630FE" w:rsidP="00D630FE">
      <w:pPr>
        <w:jc w:val="center"/>
        <w:rPr>
          <w:rFonts w:ascii="Arial Narrow" w:hAnsi="Arial Narrow"/>
          <w:b/>
          <w:color w:val="2E74B5" w:themeColor="accent1" w:themeShade="BF"/>
        </w:rPr>
      </w:pPr>
      <w:r w:rsidRPr="00C37553">
        <w:rPr>
          <w:rFonts w:ascii="Arial Narrow" w:hAnsi="Arial Narrow"/>
          <w:b/>
          <w:color w:val="2E74B5" w:themeColor="accent1" w:themeShade="BF"/>
        </w:rPr>
        <w:t>STROKOVNE ZAHTEVE</w:t>
      </w:r>
    </w:p>
    <w:p w14:paraId="52ED50BA" w14:textId="77777777" w:rsidR="00D630FE" w:rsidRPr="00C37553" w:rsidRDefault="00D630FE" w:rsidP="00D630FE">
      <w:pPr>
        <w:jc w:val="center"/>
        <w:rPr>
          <w:rFonts w:ascii="Arial Narrow" w:hAnsi="Arial Narrow"/>
          <w:b/>
        </w:rPr>
      </w:pPr>
    </w:p>
    <w:p w14:paraId="753EC968" w14:textId="77777777" w:rsidR="00D630FE" w:rsidRPr="00C37553" w:rsidRDefault="00D630FE" w:rsidP="00D630FE">
      <w:pPr>
        <w:jc w:val="both"/>
        <w:rPr>
          <w:rFonts w:ascii="Arial Narrow" w:hAnsi="Arial Narrow" w:cstheme="minorHAnsi"/>
          <w:b/>
          <w:bCs/>
        </w:rPr>
      </w:pPr>
      <w:r w:rsidRPr="00C37553">
        <w:rPr>
          <w:rFonts w:ascii="Arial Narrow" w:hAnsi="Arial Narrow" w:cstheme="minorHAnsi"/>
          <w:b/>
          <w:bCs/>
        </w:rPr>
        <w:t>HIPERBARIČNA KOMORA:</w:t>
      </w:r>
    </w:p>
    <w:p w14:paraId="04C192D2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proofErr w:type="spellStart"/>
      <w:r w:rsidRPr="00C37553">
        <w:rPr>
          <w:rFonts w:ascii="Arial Narrow" w:hAnsi="Arial Narrow" w:cstheme="minorHAnsi"/>
          <w:sz w:val="24"/>
          <w:szCs w:val="24"/>
        </w:rPr>
        <w:t>Večprekatna</w:t>
      </w:r>
      <w:proofErr w:type="spellEnd"/>
      <w:r w:rsidRPr="00C37553">
        <w:rPr>
          <w:rFonts w:ascii="Arial Narrow" w:hAnsi="Arial Narrow" w:cstheme="minorHAnsi"/>
          <w:sz w:val="24"/>
          <w:szCs w:val="24"/>
        </w:rPr>
        <w:t xml:space="preserve"> mobilna, trda komora z upravljalnim pultom (zunaj in znotraj komore, povezana s hardware </w:t>
      </w:r>
      <w:r>
        <w:rPr>
          <w:rFonts w:ascii="Arial Narrow" w:hAnsi="Arial Narrow" w:cstheme="minorHAnsi"/>
          <w:sz w:val="24"/>
          <w:szCs w:val="24"/>
        </w:rPr>
        <w:t>računalniškim</w:t>
      </w:r>
      <w:r w:rsidRPr="00C37553">
        <w:rPr>
          <w:rFonts w:ascii="Arial Narrow" w:hAnsi="Arial Narrow" w:cstheme="minorHAnsi"/>
          <w:sz w:val="24"/>
          <w:szCs w:val="24"/>
        </w:rPr>
        <w:t xml:space="preserve"> sistemom in </w:t>
      </w:r>
      <w:r>
        <w:rPr>
          <w:rFonts w:ascii="Arial Narrow" w:hAnsi="Arial Narrow" w:cstheme="minorHAnsi"/>
          <w:sz w:val="24"/>
          <w:szCs w:val="24"/>
        </w:rPr>
        <w:t>mora omogočati</w:t>
      </w:r>
      <w:r w:rsidRPr="00C37553">
        <w:rPr>
          <w:rFonts w:ascii="Arial Narrow" w:hAnsi="Arial Narrow" w:cstheme="minorHAnsi"/>
          <w:sz w:val="24"/>
          <w:szCs w:val="24"/>
        </w:rPr>
        <w:t xml:space="preserve"> </w:t>
      </w:r>
      <w:proofErr w:type="spellStart"/>
      <w:r w:rsidRPr="00C37553">
        <w:rPr>
          <w:rFonts w:ascii="Arial Narrow" w:hAnsi="Arial Narrow" w:cstheme="minorHAnsi"/>
          <w:sz w:val="24"/>
          <w:szCs w:val="24"/>
        </w:rPr>
        <w:t>monitoriranj</w:t>
      </w:r>
      <w:r>
        <w:rPr>
          <w:rFonts w:ascii="Arial Narrow" w:hAnsi="Arial Narrow" w:cstheme="minorHAnsi"/>
          <w:sz w:val="24"/>
          <w:szCs w:val="24"/>
        </w:rPr>
        <w:t>e</w:t>
      </w:r>
      <w:proofErr w:type="spellEnd"/>
      <w:r w:rsidRPr="00C37553">
        <w:rPr>
          <w:rFonts w:ascii="Arial Narrow" w:hAnsi="Arial Narrow" w:cstheme="minorHAnsi"/>
          <w:sz w:val="24"/>
          <w:szCs w:val="24"/>
        </w:rPr>
        <w:t>/komuniciranj</w:t>
      </w:r>
      <w:r>
        <w:rPr>
          <w:rFonts w:ascii="Arial Narrow" w:hAnsi="Arial Narrow" w:cstheme="minorHAnsi"/>
          <w:sz w:val="24"/>
          <w:szCs w:val="24"/>
        </w:rPr>
        <w:t>e(</w:t>
      </w:r>
      <w:r w:rsidRPr="00C37553">
        <w:rPr>
          <w:rFonts w:ascii="Arial Narrow" w:hAnsi="Arial Narrow" w:cstheme="minorHAnsi"/>
          <w:sz w:val="24"/>
          <w:szCs w:val="24"/>
        </w:rPr>
        <w:t>slika in zvok med operaterjem in bolniki v komori) s transfernim prekatom (z možnostjo upravljanja) in z banko plinskih medijev,  kompresorjem ter podpornim sistemom in z vsemi potrebnimi priključki za dovod elektrike za napajanje iz stacionarnega vira, in drugimi priključki, v skladu s EN 14931 in ISO 13485 standardom za takojšnje delovanje komore</w:t>
      </w:r>
    </w:p>
    <w:p w14:paraId="112A3578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Večmestna za 6 oseb (6 sedišč) + 1 sedišče v transfernem prekatu.</w:t>
      </w:r>
    </w:p>
    <w:p w14:paraId="1B51F265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Z  možnostjo nadgradnje oziroma dodajanja modulov in s tem razširitev za več oseb</w:t>
      </w:r>
    </w:p>
    <w:p w14:paraId="31CCD034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Omogočati mora možnost namestitve</w:t>
      </w:r>
      <w:r w:rsidRPr="00C37553">
        <w:rPr>
          <w:rFonts w:ascii="Arial Narrow" w:hAnsi="Arial Narrow" w:cstheme="minorHAnsi"/>
          <w:sz w:val="24"/>
          <w:szCs w:val="24"/>
        </w:rPr>
        <w:t xml:space="preserve"> 1 ležišča in v tem primeru mora biti zagotovljeno</w:t>
      </w:r>
      <w:r>
        <w:rPr>
          <w:rFonts w:ascii="Arial Narrow" w:hAnsi="Arial Narrow" w:cstheme="minorHAnsi"/>
          <w:sz w:val="24"/>
          <w:szCs w:val="24"/>
        </w:rPr>
        <w:t xml:space="preserve"> tudi </w:t>
      </w:r>
      <w:r w:rsidRPr="00C37553">
        <w:rPr>
          <w:rFonts w:ascii="Arial Narrow" w:hAnsi="Arial Narrow" w:cstheme="minorHAnsi"/>
          <w:sz w:val="24"/>
          <w:szCs w:val="24"/>
        </w:rPr>
        <w:t xml:space="preserve"> 1 sedišče (oseba za nadzor)</w:t>
      </w:r>
    </w:p>
    <w:p w14:paraId="195C279F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Zagotavlja zdravljenje do 3 ATA</w:t>
      </w:r>
    </w:p>
    <w:p w14:paraId="7F68B23C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 xml:space="preserve">Vsako sedišče, tako v glavnem kot transfernem prekatu mora biti opremljeno z BIBS sistemom za dihanje. </w:t>
      </w:r>
    </w:p>
    <w:p w14:paraId="6E8A9FD4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S servisnim modulom, ki omogoča podajanje zdravil v komoro, pri glavnih vstopnih vratih v komoro.</w:t>
      </w:r>
    </w:p>
    <w:p w14:paraId="572287EB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Z vrati, ki omogočajo vstop tako pokretnim kot nepokretnim bolnikom oziroma ležišču in zasilni izhod skozi transferni prekat.</w:t>
      </w:r>
    </w:p>
    <w:p w14:paraId="62C51E9B" w14:textId="77777777" w:rsidR="00D630FE" w:rsidRPr="00C37553" w:rsidRDefault="00D630FE" w:rsidP="00D630FE">
      <w:pPr>
        <w:pStyle w:val="Odstavekseznama"/>
        <w:rPr>
          <w:rFonts w:ascii="Arial Narrow" w:hAnsi="Arial Narrow" w:cstheme="minorHAnsi"/>
          <w:sz w:val="24"/>
          <w:szCs w:val="24"/>
        </w:rPr>
      </w:pPr>
    </w:p>
    <w:p w14:paraId="3F341127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Dolžina komore ne sme presegati 3,7 m, širina do 2,2 m</w:t>
      </w:r>
    </w:p>
    <w:p w14:paraId="4B82CDC6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Teža komore do 7000 kg</w:t>
      </w:r>
    </w:p>
    <w:p w14:paraId="741CFF24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Med kompresijo in dekompresijo jakost hrupa ne sme presegati 69 decibelov</w:t>
      </w:r>
    </w:p>
    <w:p w14:paraId="1774FC98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Ustrezno osvetljena po standardu EN 14931</w:t>
      </w:r>
    </w:p>
    <w:p w14:paraId="7E0B1813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Opremljena z ustreznim požarnim sistemom za gašenje v komori in detektorjem za primer požara</w:t>
      </w:r>
    </w:p>
    <w:p w14:paraId="0AA78E56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Opremljena z detektorji kisika</w:t>
      </w:r>
    </w:p>
    <w:p w14:paraId="590C2F6A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Urejeno ogrevanje/hlajenje komore med zdravljenjem</w:t>
      </w:r>
    </w:p>
    <w:p w14:paraId="4383DBDC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trike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Vsi materiali v komori oziroma njene komponente (izolacija, premazi, polnila, tesnila, instrumenti, tkanine, …) morajo ustrezati požarnim varnostnim standardom in standardu EN 14931</w:t>
      </w:r>
    </w:p>
    <w:p w14:paraId="34966568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 xml:space="preserve">Obstajati morajo priključki oziroma možnost za </w:t>
      </w:r>
      <w:proofErr w:type="spellStart"/>
      <w:r w:rsidRPr="00C37553">
        <w:rPr>
          <w:rFonts w:ascii="Arial Narrow" w:hAnsi="Arial Narrow" w:cstheme="minorHAnsi"/>
          <w:sz w:val="24"/>
          <w:szCs w:val="24"/>
        </w:rPr>
        <w:t>eventuelno</w:t>
      </w:r>
      <w:proofErr w:type="spellEnd"/>
      <w:r w:rsidRPr="00C37553">
        <w:rPr>
          <w:rFonts w:ascii="Arial Narrow" w:hAnsi="Arial Narrow" w:cstheme="minorHAnsi"/>
          <w:sz w:val="24"/>
          <w:szCs w:val="24"/>
        </w:rPr>
        <w:t xml:space="preserve"> nadgradnjo  z WIFI sistemom, </w:t>
      </w:r>
      <w:proofErr w:type="spellStart"/>
      <w:r w:rsidRPr="00C37553">
        <w:rPr>
          <w:rFonts w:ascii="Arial Narrow" w:hAnsi="Arial Narrow" w:cstheme="minorHAnsi"/>
          <w:sz w:val="24"/>
          <w:szCs w:val="24"/>
        </w:rPr>
        <w:t>wireless</w:t>
      </w:r>
      <w:proofErr w:type="spellEnd"/>
      <w:r w:rsidRPr="00C37553">
        <w:rPr>
          <w:rFonts w:ascii="Arial Narrow" w:hAnsi="Arial Narrow" w:cstheme="minorHAnsi"/>
          <w:sz w:val="24"/>
          <w:szCs w:val="24"/>
        </w:rPr>
        <w:t xml:space="preserve">,..  </w:t>
      </w:r>
    </w:p>
    <w:p w14:paraId="08BD227F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Sistem upravljanja komore mora biti avtomatski in ročen</w:t>
      </w:r>
    </w:p>
    <w:p w14:paraId="5AE12233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Dovod plinov (kisik/zrak) po BIBS maskah mora biti avtomatičen. Za vsaj eno osebo pa avtomatičen in ročen, da je možno nastavljati močnejši pretok za lažje dihanje starejših oseb.</w:t>
      </w:r>
    </w:p>
    <w:p w14:paraId="09E9E3FC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Spremembo mešanice plinov mora biti možno spreminjati kadarkoli, ne glede na avtomatske nastavitve</w:t>
      </w:r>
    </w:p>
    <w:p w14:paraId="6CDBEBC6" w14:textId="77777777" w:rsidR="00D630FE" w:rsidRPr="00C37553" w:rsidRDefault="00D630FE" w:rsidP="00D630FE">
      <w:pPr>
        <w:pStyle w:val="Odstavekseznama"/>
        <w:numPr>
          <w:ilvl w:val="0"/>
          <w:numId w:val="22"/>
        </w:numPr>
        <w:spacing w:after="160" w:line="259" w:lineRule="auto"/>
        <w:rPr>
          <w:rFonts w:ascii="Arial Narrow" w:hAnsi="Arial Narrow" w:cstheme="minorHAnsi"/>
          <w:sz w:val="24"/>
          <w:szCs w:val="24"/>
        </w:rPr>
      </w:pPr>
      <w:r w:rsidRPr="00C37553">
        <w:rPr>
          <w:rFonts w:ascii="Arial Narrow" w:hAnsi="Arial Narrow" w:cstheme="minorHAnsi"/>
          <w:sz w:val="24"/>
          <w:szCs w:val="24"/>
        </w:rPr>
        <w:t>Dovod zraka mora biti urejen iz priložene zračne banke/kompresorja, da zadosti potrebam standarda EN 14931</w:t>
      </w:r>
    </w:p>
    <w:p w14:paraId="4BF0F1BB" w14:textId="77777777" w:rsidR="00D630FE" w:rsidRPr="00C37553" w:rsidRDefault="00D630FE" w:rsidP="00D630FE">
      <w:pPr>
        <w:jc w:val="both"/>
        <w:rPr>
          <w:rFonts w:ascii="Arial Narrow" w:hAnsi="Arial Narrow" w:cstheme="minorHAnsi"/>
        </w:rPr>
      </w:pPr>
      <w:proofErr w:type="spellStart"/>
      <w:r w:rsidRPr="00C37553">
        <w:rPr>
          <w:rFonts w:ascii="Arial Narrow" w:hAnsi="Arial Narrow" w:cstheme="minorHAnsi"/>
        </w:rPr>
        <w:t>Hiperbarična</w:t>
      </w:r>
      <w:proofErr w:type="spellEnd"/>
      <w:r w:rsidRPr="00C37553">
        <w:rPr>
          <w:rFonts w:ascii="Arial Narrow" w:hAnsi="Arial Narrow" w:cstheme="minorHAnsi"/>
        </w:rPr>
        <w:t xml:space="preserve"> komora mora ustrezati zahtevam v skladu z Direktivo sveta 93/42/EGS z dne 14.6.1993 o medicinskih pripomočkih, ki veljajo za razred </w:t>
      </w:r>
      <w:proofErr w:type="spellStart"/>
      <w:r w:rsidRPr="00C37553">
        <w:rPr>
          <w:rFonts w:ascii="Arial Narrow" w:hAnsi="Arial Narrow" w:cstheme="minorHAnsi"/>
        </w:rPr>
        <w:t>IIb</w:t>
      </w:r>
      <w:proofErr w:type="spellEnd"/>
      <w:r w:rsidRPr="00C37553">
        <w:rPr>
          <w:rFonts w:ascii="Arial Narrow" w:hAnsi="Arial Narrow" w:cstheme="minorHAnsi"/>
        </w:rPr>
        <w:t xml:space="preserve">. Vsa oprema mora biti nova in testirana v skladu z najnovejšimi smernicami in standardi. Predvidena življenjska doba komore s sistemi za upravljanje je 20 let. </w:t>
      </w:r>
    </w:p>
    <w:p w14:paraId="757674DD" w14:textId="77777777" w:rsidR="00D630FE" w:rsidRPr="00C37553" w:rsidRDefault="00D630FE" w:rsidP="00D630FE">
      <w:pPr>
        <w:rPr>
          <w:rFonts w:ascii="Arial Narrow" w:hAnsi="Arial Narrow" w:cs="Arial"/>
          <w:b/>
          <w:u w:val="single"/>
        </w:rPr>
      </w:pPr>
    </w:p>
    <w:p w14:paraId="5C6E2BA2" w14:textId="77777777" w:rsidR="00D630FE" w:rsidRDefault="00D630FE" w:rsidP="00D630FE">
      <w:pPr>
        <w:rPr>
          <w:rFonts w:ascii="Arial Narrow" w:hAnsi="Arial Narrow" w:cs="Arial"/>
          <w:b/>
          <w:u w:val="single"/>
        </w:rPr>
      </w:pPr>
    </w:p>
    <w:p w14:paraId="098CCEAE" w14:textId="77777777" w:rsidR="00D630FE" w:rsidRDefault="00D630FE" w:rsidP="00D630FE">
      <w:pPr>
        <w:rPr>
          <w:rFonts w:ascii="Arial Narrow" w:hAnsi="Arial Narrow" w:cs="Arial"/>
          <w:b/>
          <w:u w:val="single"/>
        </w:rPr>
      </w:pPr>
    </w:p>
    <w:p w14:paraId="79E1A11B" w14:textId="77777777" w:rsidR="00D630FE" w:rsidRPr="00C37553" w:rsidRDefault="00D630FE" w:rsidP="00D630FE">
      <w:pPr>
        <w:rPr>
          <w:rFonts w:ascii="Arial Narrow" w:hAnsi="Arial Narrow" w:cs="Arial"/>
          <w:b/>
          <w:u w:val="single"/>
        </w:rPr>
      </w:pPr>
    </w:p>
    <w:p w14:paraId="5FEE75FA" w14:textId="77777777" w:rsidR="00D630FE" w:rsidRPr="00C37553" w:rsidRDefault="00D630FE" w:rsidP="00D630FE">
      <w:pPr>
        <w:tabs>
          <w:tab w:val="left" w:pos="993"/>
          <w:tab w:val="left" w:pos="1560"/>
        </w:tabs>
        <w:jc w:val="both"/>
        <w:rPr>
          <w:rFonts w:ascii="Arial Narrow" w:hAnsi="Arial Narrow" w:cs="Arial"/>
        </w:rPr>
      </w:pPr>
    </w:p>
    <w:p w14:paraId="5A30EAAF" w14:textId="77777777" w:rsidR="00D630FE" w:rsidRPr="00C37553" w:rsidRDefault="00D630FE" w:rsidP="00D630FE">
      <w:pPr>
        <w:tabs>
          <w:tab w:val="left" w:pos="993"/>
          <w:tab w:val="left" w:pos="1560"/>
        </w:tabs>
        <w:jc w:val="both"/>
        <w:rPr>
          <w:rFonts w:ascii="Arial Narrow" w:hAnsi="Arial Narrow" w:cs="Arial"/>
          <w:b/>
          <w:bCs/>
        </w:rPr>
      </w:pPr>
      <w:r w:rsidRPr="00C37553">
        <w:rPr>
          <w:rFonts w:ascii="Arial Narrow" w:hAnsi="Arial Narrow" w:cs="Arial"/>
          <w:b/>
          <w:bCs/>
        </w:rPr>
        <w:t>VZDRŽEVANJE: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14"/>
      </w:tblGrid>
      <w:tr w:rsidR="00D630FE" w:rsidRPr="00C37553" w14:paraId="4AE8170C" w14:textId="77777777" w:rsidTr="0014329C">
        <w:tc>
          <w:tcPr>
            <w:tcW w:w="8514" w:type="dxa"/>
            <w:shd w:val="clear" w:color="auto" w:fill="auto"/>
          </w:tcPr>
          <w:p w14:paraId="21A826E0" w14:textId="77777777" w:rsidR="00D630FE" w:rsidRPr="00C37553" w:rsidRDefault="00D630FE" w:rsidP="00D630FE">
            <w:pPr>
              <w:numPr>
                <w:ilvl w:val="0"/>
                <w:numId w:val="23"/>
              </w:numPr>
              <w:rPr>
                <w:rFonts w:ascii="Arial Narrow" w:eastAsia="Arial" w:hAnsi="Arial Narrow"/>
              </w:rPr>
            </w:pPr>
            <w:r w:rsidRPr="00C37553">
              <w:rPr>
                <w:rFonts w:ascii="Arial Narrow" w:hAnsi="Arial Narrow"/>
                <w:b/>
                <w:u w:val="single"/>
              </w:rPr>
              <w:t>Preventivno vzdrževanje</w:t>
            </w:r>
            <w:r w:rsidRPr="00C37553">
              <w:rPr>
                <w:rFonts w:ascii="Arial Narrow" w:hAnsi="Arial Narrow"/>
              </w:rPr>
              <w:t xml:space="preserve">: zagotavljanje izvajanja rednega vzdrževanja, število rednih vzdrževalnih servisov po navodilih proizvajalca (najmanj 1x letno) vključno z vsemi rezervnimi deli (tudi dragi rezervni deli …) in potrošnim materialom, stroški dela in potnimi stroški; npr.: kontrolo stanja opreme in njene funkcionalnosti, odkrivanje napak in odprava le teh, preverjanje in </w:t>
            </w:r>
            <w:proofErr w:type="spellStart"/>
            <w:r w:rsidRPr="00C37553">
              <w:rPr>
                <w:rFonts w:ascii="Arial Narrow" w:hAnsi="Arial Narrow"/>
              </w:rPr>
              <w:t>optimiranje</w:t>
            </w:r>
            <w:proofErr w:type="spellEnd"/>
            <w:r w:rsidRPr="00C37553">
              <w:rPr>
                <w:rFonts w:ascii="Arial Narrow" w:hAnsi="Arial Narrow"/>
              </w:rPr>
              <w:t xml:space="preserve"> funkcijskih parametrov delovanja, čiščenje in kontrola opreme, izdaja servisnega poročila in nalepka na opremi z datumom in podpisom izvedbe pregleda</w:t>
            </w:r>
          </w:p>
        </w:tc>
      </w:tr>
    </w:tbl>
    <w:p w14:paraId="44C8FFA0" w14:textId="77777777" w:rsidR="00D630FE" w:rsidRPr="00C37553" w:rsidRDefault="00D630FE" w:rsidP="00D630FE">
      <w:pPr>
        <w:numPr>
          <w:ilvl w:val="0"/>
          <w:numId w:val="23"/>
        </w:numPr>
        <w:ind w:left="851"/>
        <w:rPr>
          <w:rFonts w:ascii="Arial Narrow" w:hAnsi="Arial Narrow"/>
        </w:rPr>
      </w:pPr>
      <w:r w:rsidRPr="00C37553">
        <w:rPr>
          <w:rFonts w:ascii="Arial Narrow" w:hAnsi="Arial Narrow"/>
          <w:b/>
          <w:u w:val="single"/>
        </w:rPr>
        <w:t>Kurativno vzdrževanje</w:t>
      </w:r>
      <w:r w:rsidRPr="00C37553">
        <w:rPr>
          <w:rFonts w:ascii="Arial Narrow" w:hAnsi="Arial Narrow"/>
        </w:rPr>
        <w:t xml:space="preserve"> : servisna popravila/odpravo napak na opremi z zamenjavo iztrošenih, okvarjenih delov in večjega potrošnega materiala za predmetno opremo ter vzpostavitev naprav v fazo pravilnega in brezhibnega delovanja. Servis se opravlja po pozivu </w:t>
      </w:r>
      <w:r>
        <w:rPr>
          <w:rFonts w:ascii="Arial Narrow" w:hAnsi="Arial Narrow"/>
        </w:rPr>
        <w:t>naročnika</w:t>
      </w:r>
      <w:r w:rsidRPr="00C37553">
        <w:rPr>
          <w:rFonts w:ascii="Arial Narrow" w:hAnsi="Arial Narrow"/>
        </w:rPr>
        <w:t xml:space="preserve"> z vključenimi vsemi rezervnimi deli in potrošnimi materiali, vključno s transportnimi in vsemi ostalimi stroški. </w:t>
      </w:r>
    </w:p>
    <w:p w14:paraId="6E0375EA" w14:textId="77777777" w:rsidR="00D630FE" w:rsidRPr="00C37553" w:rsidRDefault="00D630FE" w:rsidP="00D630FE">
      <w:pPr>
        <w:tabs>
          <w:tab w:val="left" w:pos="993"/>
          <w:tab w:val="left" w:pos="1560"/>
        </w:tabs>
        <w:jc w:val="both"/>
        <w:rPr>
          <w:rFonts w:ascii="Arial Narrow" w:hAnsi="Arial Narrow" w:cs="Arial"/>
        </w:rPr>
      </w:pPr>
    </w:p>
    <w:p w14:paraId="15CF7537" w14:textId="77777777" w:rsidR="00D630FE" w:rsidRPr="00C37553" w:rsidRDefault="00D630FE" w:rsidP="00D630FE">
      <w:pPr>
        <w:spacing w:after="160" w:line="259" w:lineRule="auto"/>
        <w:rPr>
          <w:rFonts w:ascii="Arial Narrow" w:hAnsi="Arial Narrow" w:cstheme="minorHAnsi"/>
        </w:rPr>
      </w:pPr>
      <w:r w:rsidRPr="00C37553">
        <w:rPr>
          <w:rFonts w:ascii="Arial Narrow" w:hAnsi="Arial Narrow" w:cstheme="minorHAnsi"/>
        </w:rPr>
        <w:t xml:space="preserve">V ceno vzdrževanja mora biti vključeno tudi usposabljanje in tehnična podpora. </w:t>
      </w:r>
    </w:p>
    <w:p w14:paraId="34E0C5EC" w14:textId="77777777" w:rsidR="00666DDE" w:rsidRPr="00D630FE" w:rsidRDefault="00666DDE" w:rsidP="00D630FE"/>
    <w:sectPr w:rsidR="00666DDE" w:rsidRPr="00D630FE" w:rsidSect="00825E4E">
      <w:footerReference w:type="default" r:id="rId8"/>
      <w:pgSz w:w="11906" w:h="16838" w:code="9"/>
      <w:pgMar w:top="1418" w:right="1418" w:bottom="1418" w:left="141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3C721" w14:textId="77777777" w:rsidR="006C3A3C" w:rsidRDefault="006C3A3C" w:rsidP="00A53D70">
      <w:r>
        <w:separator/>
      </w:r>
    </w:p>
  </w:endnote>
  <w:endnote w:type="continuationSeparator" w:id="0">
    <w:p w14:paraId="53E0D609" w14:textId="77777777" w:rsidR="006C3A3C" w:rsidRDefault="006C3A3C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F086F" w14:textId="77777777" w:rsidR="00F70598" w:rsidRPr="00A53D70" w:rsidRDefault="00F70598">
    <w:pPr>
      <w:pStyle w:val="Noga"/>
      <w:jc w:val="center"/>
      <w:rPr>
        <w:rFonts w:ascii="Arial Narrow" w:hAnsi="Arial Narrow"/>
        <w:sz w:val="22"/>
        <w:szCs w:val="22"/>
      </w:rPr>
    </w:pPr>
  </w:p>
  <w:p w14:paraId="42236E94" w14:textId="77777777" w:rsidR="00F70598" w:rsidRDefault="00F7059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096F9" w14:textId="77777777" w:rsidR="006C3A3C" w:rsidRDefault="006C3A3C" w:rsidP="00A53D70">
      <w:r>
        <w:separator/>
      </w:r>
    </w:p>
  </w:footnote>
  <w:footnote w:type="continuationSeparator" w:id="0">
    <w:p w14:paraId="05A111C6" w14:textId="77777777" w:rsidR="006C3A3C" w:rsidRDefault="006C3A3C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B4E32"/>
    <w:multiLevelType w:val="hybridMultilevel"/>
    <w:tmpl w:val="379E201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1" w15:restartNumberingAfterBreak="0">
    <w:nsid w:val="109855E1"/>
    <w:multiLevelType w:val="hybridMultilevel"/>
    <w:tmpl w:val="D688E19C"/>
    <w:lvl w:ilvl="0" w:tplc="0424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1C4022A2">
      <w:numFmt w:val="bullet"/>
      <w:lvlText w:val="-"/>
      <w:lvlJc w:val="left"/>
      <w:pPr>
        <w:tabs>
          <w:tab w:val="num" w:pos="2080"/>
        </w:tabs>
        <w:ind w:left="2080" w:hanging="360"/>
      </w:pPr>
      <w:rPr>
        <w:rFonts w:ascii="Times New Roman" w:eastAsia="Times New Roman" w:hAnsi="Times New Roman" w:hint="default"/>
      </w:rPr>
    </w:lvl>
    <w:lvl w:ilvl="2" w:tplc="04240003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hint="default"/>
      </w:rPr>
    </w:lvl>
    <w:lvl w:ilvl="3" w:tplc="04240001">
      <w:start w:val="1"/>
      <w:numFmt w:val="decimal"/>
      <w:lvlText w:val="%4."/>
      <w:lvlJc w:val="left"/>
      <w:pPr>
        <w:tabs>
          <w:tab w:val="num" w:pos="3520"/>
        </w:tabs>
        <w:ind w:left="352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4240"/>
        </w:tabs>
        <w:ind w:left="424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960"/>
        </w:tabs>
        <w:ind w:left="496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680"/>
        </w:tabs>
        <w:ind w:left="568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6400"/>
        </w:tabs>
        <w:ind w:left="640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7120"/>
        </w:tabs>
        <w:ind w:left="7120" w:hanging="360"/>
      </w:pPr>
      <w:rPr>
        <w:rFonts w:cs="Times New Roman"/>
      </w:rPr>
    </w:lvl>
  </w:abstractNum>
  <w:abstractNum w:abstractNumId="2" w15:restartNumberingAfterBreak="0">
    <w:nsid w:val="12E87FF8"/>
    <w:multiLevelType w:val="hybridMultilevel"/>
    <w:tmpl w:val="86FA9BFE"/>
    <w:lvl w:ilvl="0" w:tplc="3D900B06">
      <w:start w:val="1"/>
      <w:numFmt w:val="bullet"/>
      <w:lvlText w:val="•"/>
      <w:lvlJc w:val="left"/>
      <w:pPr>
        <w:ind w:left="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69AB4EA">
      <w:start w:val="1"/>
      <w:numFmt w:val="bullet"/>
      <w:lvlText w:val="o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DCAF222">
      <w:start w:val="1"/>
      <w:numFmt w:val="bullet"/>
      <w:lvlText w:val="▪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5D4E53C">
      <w:start w:val="1"/>
      <w:numFmt w:val="bullet"/>
      <w:lvlText w:val="•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4928722">
      <w:start w:val="1"/>
      <w:numFmt w:val="bullet"/>
      <w:lvlText w:val="o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DCE5174">
      <w:start w:val="1"/>
      <w:numFmt w:val="bullet"/>
      <w:lvlText w:val="▪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C6ADD86">
      <w:start w:val="1"/>
      <w:numFmt w:val="bullet"/>
      <w:lvlText w:val="•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A0A5252">
      <w:start w:val="1"/>
      <w:numFmt w:val="bullet"/>
      <w:lvlText w:val="o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82E846">
      <w:start w:val="1"/>
      <w:numFmt w:val="bullet"/>
      <w:lvlText w:val="▪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E71566"/>
    <w:multiLevelType w:val="hybridMultilevel"/>
    <w:tmpl w:val="325C699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7671190"/>
    <w:multiLevelType w:val="multilevel"/>
    <w:tmpl w:val="ABFEB1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9713DD9"/>
    <w:multiLevelType w:val="hybridMultilevel"/>
    <w:tmpl w:val="2E48E350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6" w15:restartNumberingAfterBreak="0">
    <w:nsid w:val="21573ABC"/>
    <w:multiLevelType w:val="hybridMultilevel"/>
    <w:tmpl w:val="D5E099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E009F"/>
    <w:multiLevelType w:val="hybridMultilevel"/>
    <w:tmpl w:val="E8D02F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30857"/>
    <w:multiLevelType w:val="multilevel"/>
    <w:tmpl w:val="C1EE7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9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0" w15:restartNumberingAfterBreak="0">
    <w:nsid w:val="32C15EC4"/>
    <w:multiLevelType w:val="hybridMultilevel"/>
    <w:tmpl w:val="BC72DEE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572BD"/>
    <w:multiLevelType w:val="hybridMultilevel"/>
    <w:tmpl w:val="100882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5763FA"/>
    <w:multiLevelType w:val="hybridMultilevel"/>
    <w:tmpl w:val="96F819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15328B"/>
    <w:multiLevelType w:val="hybridMultilevel"/>
    <w:tmpl w:val="2D741C1E"/>
    <w:lvl w:ilvl="0" w:tplc="46EC57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064BE"/>
    <w:multiLevelType w:val="hybridMultilevel"/>
    <w:tmpl w:val="63F069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17" w15:restartNumberingAfterBreak="0">
    <w:nsid w:val="6F5D0F3A"/>
    <w:multiLevelType w:val="hybridMultilevel"/>
    <w:tmpl w:val="4718F2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72775E"/>
    <w:multiLevelType w:val="hybridMultilevel"/>
    <w:tmpl w:val="7428BA14"/>
    <w:lvl w:ilvl="0" w:tplc="AF6E812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7917378F"/>
    <w:multiLevelType w:val="multilevel"/>
    <w:tmpl w:val="3E0A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0" w15:restartNumberingAfterBreak="0">
    <w:nsid w:val="7AA25AAE"/>
    <w:multiLevelType w:val="hybridMultilevel"/>
    <w:tmpl w:val="51742C1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D5E4B4D"/>
    <w:multiLevelType w:val="multilevel"/>
    <w:tmpl w:val="C54C9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14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11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25306"/>
    <w:rsid w:val="0005076E"/>
    <w:rsid w:val="00087480"/>
    <w:rsid w:val="001235D8"/>
    <w:rsid w:val="00166A43"/>
    <w:rsid w:val="001759D3"/>
    <w:rsid w:val="001779B0"/>
    <w:rsid w:val="001A2A60"/>
    <w:rsid w:val="001A72A4"/>
    <w:rsid w:val="001B0DA6"/>
    <w:rsid w:val="001C4DE6"/>
    <w:rsid w:val="001E3F91"/>
    <w:rsid w:val="00240CBB"/>
    <w:rsid w:val="00254F6B"/>
    <w:rsid w:val="0025552F"/>
    <w:rsid w:val="00287ECA"/>
    <w:rsid w:val="002958A2"/>
    <w:rsid w:val="002A0A3E"/>
    <w:rsid w:val="002A500B"/>
    <w:rsid w:val="002C54BF"/>
    <w:rsid w:val="002D2DF9"/>
    <w:rsid w:val="002E5135"/>
    <w:rsid w:val="002F4770"/>
    <w:rsid w:val="002F725A"/>
    <w:rsid w:val="00300EF3"/>
    <w:rsid w:val="00305797"/>
    <w:rsid w:val="00315D89"/>
    <w:rsid w:val="00326068"/>
    <w:rsid w:val="00341CED"/>
    <w:rsid w:val="003B3A91"/>
    <w:rsid w:val="003C2E20"/>
    <w:rsid w:val="003D6529"/>
    <w:rsid w:val="003E315F"/>
    <w:rsid w:val="00410656"/>
    <w:rsid w:val="00410D31"/>
    <w:rsid w:val="00422BF8"/>
    <w:rsid w:val="004360AB"/>
    <w:rsid w:val="004529B6"/>
    <w:rsid w:val="0046212D"/>
    <w:rsid w:val="004678D1"/>
    <w:rsid w:val="00471F52"/>
    <w:rsid w:val="00476866"/>
    <w:rsid w:val="004A3C4A"/>
    <w:rsid w:val="004E65DF"/>
    <w:rsid w:val="004F22DF"/>
    <w:rsid w:val="005016D4"/>
    <w:rsid w:val="0052102F"/>
    <w:rsid w:val="005248F0"/>
    <w:rsid w:val="00573A6D"/>
    <w:rsid w:val="00582B84"/>
    <w:rsid w:val="005902F2"/>
    <w:rsid w:val="00596CAE"/>
    <w:rsid w:val="005D2D30"/>
    <w:rsid w:val="005D4D6A"/>
    <w:rsid w:val="005E634B"/>
    <w:rsid w:val="00610619"/>
    <w:rsid w:val="00624614"/>
    <w:rsid w:val="006464E9"/>
    <w:rsid w:val="00647A88"/>
    <w:rsid w:val="0065285B"/>
    <w:rsid w:val="00666DDE"/>
    <w:rsid w:val="0069597F"/>
    <w:rsid w:val="006C3A3C"/>
    <w:rsid w:val="006D39F9"/>
    <w:rsid w:val="006D72DD"/>
    <w:rsid w:val="006E63F1"/>
    <w:rsid w:val="006F71CD"/>
    <w:rsid w:val="006F7CC8"/>
    <w:rsid w:val="0072123F"/>
    <w:rsid w:val="00747198"/>
    <w:rsid w:val="00751825"/>
    <w:rsid w:val="00771D61"/>
    <w:rsid w:val="00787CD4"/>
    <w:rsid w:val="007A33C5"/>
    <w:rsid w:val="007F52EA"/>
    <w:rsid w:val="00825E4E"/>
    <w:rsid w:val="00827607"/>
    <w:rsid w:val="0083137A"/>
    <w:rsid w:val="008344D2"/>
    <w:rsid w:val="008437C6"/>
    <w:rsid w:val="00853175"/>
    <w:rsid w:val="00857093"/>
    <w:rsid w:val="00862E29"/>
    <w:rsid w:val="00871DC9"/>
    <w:rsid w:val="00893C41"/>
    <w:rsid w:val="008A3F9A"/>
    <w:rsid w:val="008B4EBB"/>
    <w:rsid w:val="008E09B2"/>
    <w:rsid w:val="008E24CA"/>
    <w:rsid w:val="008E5E95"/>
    <w:rsid w:val="00921A28"/>
    <w:rsid w:val="00924786"/>
    <w:rsid w:val="00941D6E"/>
    <w:rsid w:val="0094725C"/>
    <w:rsid w:val="00950409"/>
    <w:rsid w:val="00976862"/>
    <w:rsid w:val="00994A23"/>
    <w:rsid w:val="009A1909"/>
    <w:rsid w:val="009C06B3"/>
    <w:rsid w:val="00A362F2"/>
    <w:rsid w:val="00A53D70"/>
    <w:rsid w:val="00A872C6"/>
    <w:rsid w:val="00AA5CA9"/>
    <w:rsid w:val="00AB13AA"/>
    <w:rsid w:val="00AB40BC"/>
    <w:rsid w:val="00AC0AAA"/>
    <w:rsid w:val="00AC3EA4"/>
    <w:rsid w:val="00AD1FB7"/>
    <w:rsid w:val="00AD3BA9"/>
    <w:rsid w:val="00AD4D98"/>
    <w:rsid w:val="00AE639A"/>
    <w:rsid w:val="00AE7646"/>
    <w:rsid w:val="00B366D3"/>
    <w:rsid w:val="00B46172"/>
    <w:rsid w:val="00B567C0"/>
    <w:rsid w:val="00B56885"/>
    <w:rsid w:val="00B66A4C"/>
    <w:rsid w:val="00B70B46"/>
    <w:rsid w:val="00B86558"/>
    <w:rsid w:val="00B909EB"/>
    <w:rsid w:val="00BA4BA4"/>
    <w:rsid w:val="00BC6203"/>
    <w:rsid w:val="00BD5AC5"/>
    <w:rsid w:val="00BF14B6"/>
    <w:rsid w:val="00C037E6"/>
    <w:rsid w:val="00C10D1E"/>
    <w:rsid w:val="00C14594"/>
    <w:rsid w:val="00C60A69"/>
    <w:rsid w:val="00C66C2E"/>
    <w:rsid w:val="00C731C3"/>
    <w:rsid w:val="00CF74FB"/>
    <w:rsid w:val="00D50CCF"/>
    <w:rsid w:val="00D52A41"/>
    <w:rsid w:val="00D630FE"/>
    <w:rsid w:val="00D744D2"/>
    <w:rsid w:val="00D772A5"/>
    <w:rsid w:val="00D779E0"/>
    <w:rsid w:val="00D77E86"/>
    <w:rsid w:val="00D83A75"/>
    <w:rsid w:val="00D917CF"/>
    <w:rsid w:val="00DA2802"/>
    <w:rsid w:val="00DA677B"/>
    <w:rsid w:val="00DA6956"/>
    <w:rsid w:val="00DB71E4"/>
    <w:rsid w:val="00DD03E8"/>
    <w:rsid w:val="00DD169E"/>
    <w:rsid w:val="00DD4E7E"/>
    <w:rsid w:val="00DD5AFB"/>
    <w:rsid w:val="00DE1AFD"/>
    <w:rsid w:val="00E0166B"/>
    <w:rsid w:val="00E15938"/>
    <w:rsid w:val="00E37057"/>
    <w:rsid w:val="00E41BE8"/>
    <w:rsid w:val="00E51E8A"/>
    <w:rsid w:val="00E526E2"/>
    <w:rsid w:val="00E60C13"/>
    <w:rsid w:val="00E67ECA"/>
    <w:rsid w:val="00E71FFA"/>
    <w:rsid w:val="00EB3FFE"/>
    <w:rsid w:val="00EB77E6"/>
    <w:rsid w:val="00EC2976"/>
    <w:rsid w:val="00ED088B"/>
    <w:rsid w:val="00ED31B1"/>
    <w:rsid w:val="00ED491D"/>
    <w:rsid w:val="00EE2612"/>
    <w:rsid w:val="00EE35D7"/>
    <w:rsid w:val="00EF4A95"/>
    <w:rsid w:val="00F112BD"/>
    <w:rsid w:val="00F16927"/>
    <w:rsid w:val="00F17950"/>
    <w:rsid w:val="00F50319"/>
    <w:rsid w:val="00F70598"/>
    <w:rsid w:val="00F74538"/>
    <w:rsid w:val="00F82484"/>
    <w:rsid w:val="00F87315"/>
    <w:rsid w:val="00F874C6"/>
    <w:rsid w:val="00FB099D"/>
    <w:rsid w:val="00FB50C8"/>
    <w:rsid w:val="00FB7FCB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AEB48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1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1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1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oudarek">
    <w:name w:val="Emphasis"/>
    <w:basedOn w:val="Privzetapisavaodstavka"/>
    <w:uiPriority w:val="20"/>
    <w:qFormat/>
    <w:rsid w:val="004106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30DD39-43C0-42D5-953D-33EF3398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Lea Kuzmijak</cp:lastModifiedBy>
  <cp:revision>17</cp:revision>
  <cp:lastPrinted>2019-04-09T13:02:00Z</cp:lastPrinted>
  <dcterms:created xsi:type="dcterms:W3CDTF">2019-04-15T05:59:00Z</dcterms:created>
  <dcterms:modified xsi:type="dcterms:W3CDTF">2022-07-27T09:15:00Z</dcterms:modified>
</cp:coreProperties>
</file>